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7574" w14:paraId="45F07247" w14:textId="77777777" w:rsidTr="00B3674C">
        <w:tc>
          <w:tcPr>
            <w:tcW w:w="9062" w:type="dxa"/>
            <w:shd w:val="clear" w:color="auto" w:fill="5B9BD5" w:themeFill="accent5"/>
          </w:tcPr>
          <w:p w14:paraId="1E90EB8C" w14:textId="3AB00E8A" w:rsidR="00E67896" w:rsidRDefault="00E67896" w:rsidP="00E6789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E67896">
              <w:rPr>
                <w:b/>
                <w:bCs/>
                <w:color w:val="FFFFFF" w:themeColor="background1"/>
                <w:sz w:val="36"/>
                <w:szCs w:val="36"/>
              </w:rPr>
              <w:t>D</w:t>
            </w:r>
            <w:r w:rsidR="001A23D1">
              <w:rPr>
                <w:b/>
                <w:bCs/>
                <w:color w:val="FFFFFF" w:themeColor="background1"/>
                <w:sz w:val="36"/>
                <w:szCs w:val="36"/>
              </w:rPr>
              <w:t>iagnostics territoriaux et management de projets</w:t>
            </w:r>
            <w:r w:rsidRPr="00E67896">
              <w:rPr>
                <w:b/>
                <w:bCs/>
                <w:color w:val="FFFFFF" w:themeColor="background1"/>
                <w:sz w:val="36"/>
                <w:szCs w:val="36"/>
              </w:rPr>
              <w:t xml:space="preserve"> </w:t>
            </w:r>
          </w:p>
          <w:p w14:paraId="331BA0B1" w14:textId="1600B457" w:rsidR="00497574" w:rsidRPr="00E67896" w:rsidRDefault="001A23D1" w:rsidP="00E6789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>
              <w:rPr>
                <w:b/>
                <w:bCs/>
                <w:color w:val="FFFFFF" w:themeColor="background1"/>
                <w:sz w:val="36"/>
                <w:szCs w:val="36"/>
              </w:rPr>
              <w:t>12</w:t>
            </w:r>
            <w:r w:rsidR="00497574" w:rsidRPr="00343267">
              <w:rPr>
                <w:b/>
                <w:bCs/>
                <w:color w:val="FFFFFF" w:themeColor="background1"/>
                <w:sz w:val="36"/>
                <w:szCs w:val="36"/>
              </w:rPr>
              <w:t>h CM</w:t>
            </w:r>
            <w:r>
              <w:rPr>
                <w:b/>
                <w:bCs/>
                <w:color w:val="FFFFFF" w:themeColor="background1"/>
                <w:sz w:val="36"/>
                <w:szCs w:val="36"/>
              </w:rPr>
              <w:t xml:space="preserve"> et 32h TD</w:t>
            </w:r>
          </w:p>
        </w:tc>
      </w:tr>
      <w:tr w:rsidR="00497574" w14:paraId="0381E6CC" w14:textId="77777777" w:rsidTr="00A14358">
        <w:tc>
          <w:tcPr>
            <w:tcW w:w="9062" w:type="dxa"/>
          </w:tcPr>
          <w:p w14:paraId="2282E609" w14:textId="77062F3D" w:rsidR="0021649E" w:rsidRPr="00343267" w:rsidRDefault="00497574" w:rsidP="0021649E">
            <w:pPr>
              <w:spacing w:after="160" w:line="259" w:lineRule="auto"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343267">
              <w:rPr>
                <w:b/>
                <w:bCs/>
                <w:sz w:val="32"/>
                <w:szCs w:val="32"/>
              </w:rPr>
              <w:t>E</w:t>
            </w:r>
            <w:r w:rsidR="00823E67">
              <w:rPr>
                <w:b/>
                <w:bCs/>
                <w:sz w:val="32"/>
                <w:szCs w:val="32"/>
              </w:rPr>
              <w:t>nseignant.e.s-chercheur.e.s</w:t>
            </w:r>
            <w:proofErr w:type="spellEnd"/>
          </w:p>
          <w:p w14:paraId="560EF934" w14:textId="28F18A4D" w:rsidR="00497574" w:rsidRDefault="00E67896" w:rsidP="00B3674C">
            <w:r>
              <w:rPr>
                <w:b/>
                <w:bCs/>
                <w:color w:val="4472C4" w:themeColor="accent1"/>
              </w:rPr>
              <w:t>Lise</w:t>
            </w:r>
            <w:r w:rsidR="00B3674C" w:rsidRPr="00B3674C">
              <w:rPr>
                <w:b/>
                <w:bCs/>
                <w:color w:val="4472C4" w:themeColor="accent1"/>
              </w:rPr>
              <w:t xml:space="preserve"> </w:t>
            </w:r>
            <w:r>
              <w:rPr>
                <w:b/>
                <w:bCs/>
                <w:color w:val="4472C4" w:themeColor="accent1"/>
              </w:rPr>
              <w:t>Bourdeau-Lepage</w:t>
            </w:r>
            <w:r w:rsidR="00497574" w:rsidRPr="00343267">
              <w:t xml:space="preserve">, </w:t>
            </w:r>
            <w:r w:rsidR="001A23D1">
              <w:t>P</w:t>
            </w:r>
            <w:r w:rsidR="00D20447">
              <w:t>rofesseur des université</w:t>
            </w:r>
            <w:r w:rsidR="001A23D1">
              <w:t>s</w:t>
            </w:r>
            <w:r w:rsidR="00D20447">
              <w:t xml:space="preserve"> en géographie (ASTRE)</w:t>
            </w:r>
          </w:p>
          <w:p w14:paraId="7BD6D42B" w14:textId="124E3D7D" w:rsidR="001A23D1" w:rsidRDefault="001A23D1" w:rsidP="00B3674C">
            <w:r w:rsidRPr="0021649E">
              <w:rPr>
                <w:b/>
                <w:color w:val="0070C0"/>
              </w:rPr>
              <w:t xml:space="preserve">Emmanuel </w:t>
            </w:r>
            <w:proofErr w:type="spellStart"/>
            <w:r w:rsidRPr="0021649E">
              <w:rPr>
                <w:b/>
                <w:color w:val="0070C0"/>
              </w:rPr>
              <w:t>Thimonier-Rouzet</w:t>
            </w:r>
            <w:proofErr w:type="spellEnd"/>
            <w:r>
              <w:t>, Professeur des universités associé en aménagement de l’espace et urbanisme (ASTRE)</w:t>
            </w:r>
          </w:p>
          <w:p w14:paraId="6C3D375D" w14:textId="6C826BA3" w:rsidR="00316BF6" w:rsidRPr="00343267" w:rsidRDefault="00316BF6" w:rsidP="00B3674C">
            <w:pPr>
              <w:rPr>
                <w:b/>
                <w:bCs/>
              </w:rPr>
            </w:pPr>
          </w:p>
        </w:tc>
      </w:tr>
      <w:tr w:rsidR="00497574" w14:paraId="0FA8504F" w14:textId="77777777" w:rsidTr="00A14358">
        <w:tc>
          <w:tcPr>
            <w:tcW w:w="9062" w:type="dxa"/>
          </w:tcPr>
          <w:p w14:paraId="51844B78" w14:textId="6E97D51E" w:rsidR="001A23D1" w:rsidRPr="001808C2" w:rsidRDefault="00497574" w:rsidP="001808C2">
            <w:pPr>
              <w:spacing w:after="160" w:line="259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Descriptif général (objectifs pédagogiques)</w:t>
            </w:r>
          </w:p>
          <w:p w14:paraId="6C8973F6" w14:textId="703294C2" w:rsidR="001808C2" w:rsidRPr="00B22F17" w:rsidRDefault="001808C2" w:rsidP="001808C2">
            <w:pPr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 xml:space="preserve">Le cours a comme objectif de former les étudiants aux grands </w:t>
            </w:r>
            <w:r w:rsidRPr="001A23D1">
              <w:rPr>
                <w:rFonts w:cstheme="minorHAnsi"/>
                <w:bCs/>
                <w:color w:val="000000"/>
              </w:rPr>
              <w:t>principes de management en vue de piloter une équipe-projet, plus particulièrement dans le cadre de réponses à appels d’offres de marchés publics visant la réalisation de diagnostics territoriaux</w:t>
            </w:r>
            <w:r>
              <w:rPr>
                <w:rFonts w:cstheme="minorHAnsi"/>
                <w:bCs/>
                <w:color w:val="000000"/>
              </w:rPr>
              <w:t xml:space="preserve"> en aménagement du territoire</w:t>
            </w:r>
            <w:r w:rsidRPr="001A23D1">
              <w:rPr>
                <w:rFonts w:cstheme="minorHAnsi"/>
                <w:bCs/>
                <w:color w:val="000000"/>
              </w:rPr>
              <w:t>.</w:t>
            </w:r>
            <w:r>
              <w:rPr>
                <w:rFonts w:cstheme="minorHAnsi"/>
                <w:bCs/>
                <w:color w:val="000000"/>
              </w:rPr>
              <w:t xml:space="preserve"> Ainsi les étudiants auront les clefs de lecture de la fonction </w:t>
            </w:r>
            <w:r w:rsidR="001A23D1" w:rsidRPr="001A23D1">
              <w:rPr>
                <w:rFonts w:cstheme="minorHAnsi"/>
                <w:bCs/>
                <w:color w:val="000000"/>
              </w:rPr>
              <w:t xml:space="preserve">de « consultant ». </w:t>
            </w:r>
          </w:p>
          <w:p w14:paraId="1C7084C3" w14:textId="77777777" w:rsidR="00BE636A" w:rsidRDefault="00BE636A" w:rsidP="004A6DC1">
            <w:pPr>
              <w:jc w:val="both"/>
              <w:rPr>
                <w:rFonts w:cs="Arial"/>
              </w:rPr>
            </w:pPr>
          </w:p>
          <w:p w14:paraId="51C5632A" w14:textId="0DBF88CE" w:rsidR="00E67896" w:rsidRPr="00E67896" w:rsidRDefault="00E67896" w:rsidP="004A6DC1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14DB5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Chapitre 1 : </w:t>
            </w:r>
            <w:r w:rsidR="001A23D1">
              <w:rPr>
                <w:rFonts w:cstheme="minorHAnsi"/>
                <w:b/>
                <w:bCs/>
                <w:sz w:val="20"/>
                <w:szCs w:val="20"/>
                <w:u w:val="single"/>
              </w:rPr>
              <w:t>Données de cadrage sur la fonction de « consultant » en aménagement du territoire</w:t>
            </w:r>
          </w:p>
          <w:p w14:paraId="1C7A1C8D" w14:textId="7C2CBD14" w:rsidR="00E67896" w:rsidRPr="001A23D1" w:rsidRDefault="00B22F17" w:rsidP="004A6DC1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Les effets de la décentralisation</w:t>
            </w:r>
          </w:p>
          <w:p w14:paraId="13A5FBFB" w14:textId="13E006E4" w:rsidR="00E67896" w:rsidRPr="001A23D1" w:rsidRDefault="00B22F17" w:rsidP="004A6DC1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Des commanditaires </w:t>
            </w:r>
            <w:r w:rsidR="004A6DC1">
              <w:rPr>
                <w:rFonts w:cstheme="minorHAnsi"/>
                <w:sz w:val="20"/>
                <w:szCs w:val="20"/>
              </w:rPr>
              <w:t xml:space="preserve">parfois </w:t>
            </w:r>
            <w:r>
              <w:rPr>
                <w:rFonts w:cstheme="minorHAnsi"/>
                <w:sz w:val="20"/>
                <w:szCs w:val="20"/>
              </w:rPr>
              <w:t>critiques</w:t>
            </w:r>
          </w:p>
          <w:p w14:paraId="61C08CD8" w14:textId="5712E5ED" w:rsidR="00E67896" w:rsidRPr="001A23D1" w:rsidRDefault="001A23D1" w:rsidP="004A6DC1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L’éthique de la fonction</w:t>
            </w:r>
          </w:p>
          <w:p w14:paraId="32E8314E" w14:textId="51F965FE" w:rsidR="00E67896" w:rsidRPr="001A23D1" w:rsidRDefault="001A23D1" w:rsidP="004A6DC1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 environnement concurrentiel</w:t>
            </w:r>
          </w:p>
          <w:p w14:paraId="5BD5FB28" w14:textId="3B2A7F76" w:rsidR="001A23D1" w:rsidRDefault="00B22F17" w:rsidP="004A6DC1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L’</w:t>
            </w:r>
            <w:r w:rsidR="001A23D1">
              <w:rPr>
                <w:rFonts w:cstheme="minorHAnsi"/>
                <w:bCs/>
                <w:sz w:val="20"/>
                <w:szCs w:val="20"/>
              </w:rPr>
              <w:t>éventail d</w:t>
            </w:r>
            <w:r>
              <w:rPr>
                <w:rFonts w:cstheme="minorHAnsi"/>
                <w:bCs/>
                <w:sz w:val="20"/>
                <w:szCs w:val="20"/>
              </w:rPr>
              <w:t xml:space="preserve">es </w:t>
            </w:r>
            <w:r w:rsidR="001A23D1">
              <w:rPr>
                <w:rFonts w:cstheme="minorHAnsi"/>
                <w:bCs/>
                <w:sz w:val="20"/>
                <w:szCs w:val="20"/>
              </w:rPr>
              <w:t>activités</w:t>
            </w:r>
            <w:r>
              <w:rPr>
                <w:rFonts w:cstheme="minorHAnsi"/>
                <w:bCs/>
                <w:sz w:val="20"/>
                <w:szCs w:val="20"/>
              </w:rPr>
              <w:t xml:space="preserve"> ; </w:t>
            </w:r>
            <w:r w:rsidR="001A23D1">
              <w:rPr>
                <w:rFonts w:cstheme="minorHAnsi"/>
                <w:bCs/>
                <w:sz w:val="20"/>
                <w:szCs w:val="20"/>
              </w:rPr>
              <w:t>des formes imposées</w:t>
            </w:r>
          </w:p>
          <w:p w14:paraId="7E48C48E" w14:textId="77777777" w:rsidR="00B22F17" w:rsidRPr="00B22F17" w:rsidRDefault="00B22F17" w:rsidP="004A6DC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0B6DE597" w14:textId="603A12E8" w:rsidR="00E67896" w:rsidRPr="00314DB5" w:rsidRDefault="00E67896" w:rsidP="004A6DC1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14DB5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Chapitre 2 : </w:t>
            </w:r>
            <w:r w:rsidR="00B22F17">
              <w:rPr>
                <w:rFonts w:cstheme="minorHAnsi"/>
                <w:b/>
                <w:bCs/>
                <w:sz w:val="20"/>
                <w:szCs w:val="20"/>
                <w:u w:val="single"/>
              </w:rPr>
              <w:t>Méthodologie classique de réponses aux appels d’offres de marchés publics de services en aménagement du territoire</w:t>
            </w:r>
          </w:p>
          <w:p w14:paraId="120D979E" w14:textId="3D76A9D9" w:rsidR="00E67896" w:rsidRPr="00B22F17" w:rsidRDefault="00B22F17" w:rsidP="004A6DC1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Rappel des contextes et reformulation de la problématique, des enjeux et des objectifs</w:t>
            </w:r>
          </w:p>
          <w:p w14:paraId="2E7E3FFF" w14:textId="2BC67BC1" w:rsidR="00E67896" w:rsidRPr="00B22F17" w:rsidRDefault="00B22F17" w:rsidP="004A6DC1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Elaboration puis proposition d’une méthode de travail ; justification de chaque étape de celle-ci</w:t>
            </w:r>
          </w:p>
          <w:p w14:paraId="4666AFBC" w14:textId="1B30D163" w:rsidR="00E67896" w:rsidRDefault="00B22F17" w:rsidP="004A6DC1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Estimation puis proposition budgétaire</w:t>
            </w:r>
          </w:p>
          <w:p w14:paraId="3ADD77B7" w14:textId="66847720" w:rsidR="00B22F17" w:rsidRPr="00B22F17" w:rsidRDefault="00B22F17" w:rsidP="004A6DC1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Principales références du cabinet-conseil ou du groupement de cabinets-conseils</w:t>
            </w:r>
            <w:r w:rsidR="004A6DC1">
              <w:rPr>
                <w:rFonts w:cstheme="minorHAnsi"/>
                <w:sz w:val="20"/>
                <w:szCs w:val="20"/>
              </w:rPr>
              <w:t xml:space="preserve"> (le cas échéant)</w:t>
            </w:r>
          </w:p>
          <w:p w14:paraId="11D258F7" w14:textId="77777777" w:rsidR="00562917" w:rsidRDefault="00B22F17" w:rsidP="004A6DC1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>Présentation orale de la proposition de collaboration auprès du commanditaire</w:t>
            </w:r>
          </w:p>
          <w:p w14:paraId="3DB93A9A" w14:textId="45C994AB" w:rsidR="00B22F17" w:rsidRDefault="00B22F17" w:rsidP="004A6DC1">
            <w:p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9DB5ED2" w14:textId="79F9C09E" w:rsidR="00B22F17" w:rsidRPr="00314DB5" w:rsidRDefault="00B22F17" w:rsidP="004A6DC1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14DB5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Chapitre 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>3</w:t>
            </w:r>
            <w:r w:rsidRPr="00314DB5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 : 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La réalisation d’une prestation de diagnostic en aménagement du territoire </w:t>
            </w:r>
            <w:r w:rsidRPr="004A6DC1">
              <w:rPr>
                <w:rFonts w:cstheme="minorHAnsi"/>
                <w:b/>
                <w:bCs/>
                <w:i/>
                <w:sz w:val="20"/>
                <w:szCs w:val="20"/>
                <w:u w:val="single"/>
              </w:rPr>
              <w:t>(en complément du TD)</w:t>
            </w:r>
          </w:p>
          <w:p w14:paraId="61594C92" w14:textId="3D8E5651" w:rsidR="00B22F17" w:rsidRDefault="00B22F17" w:rsidP="004A6DC1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>L’élaboration et la mise en place d’une stratégie opérationnelle</w:t>
            </w:r>
          </w:p>
          <w:p w14:paraId="18922CF5" w14:textId="665EA9D6" w:rsidR="00B22F17" w:rsidRDefault="00B22F17" w:rsidP="004A6DC1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>L’élaboration et la mise en place d’une stratégie rédactionnelle</w:t>
            </w:r>
          </w:p>
          <w:p w14:paraId="58A66C3B" w14:textId="6DAC4553" w:rsidR="00B22F17" w:rsidRDefault="00B22F17" w:rsidP="004A6DC1">
            <w:pPr>
              <w:pStyle w:val="Paragraphedeliste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>Les conclusions, préconisations et scénarisations</w:t>
            </w:r>
            <w:r w:rsidR="0021649E">
              <w:rPr>
                <w:rFonts w:eastAsia="Times New Roman" w:cstheme="minorHAnsi"/>
                <w:sz w:val="20"/>
                <w:szCs w:val="20"/>
                <w:lang w:eastAsia="fr-FR"/>
              </w:rPr>
              <w:t>.</w:t>
            </w:r>
          </w:p>
          <w:p w14:paraId="04EC66AF" w14:textId="084C005B" w:rsidR="0021649E" w:rsidRDefault="0021649E" w:rsidP="004A6DC1">
            <w:p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66B64872" w14:textId="77777777" w:rsidR="0021649E" w:rsidRDefault="0021649E" w:rsidP="004A6DC1">
            <w:pPr>
              <w:jc w:val="both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51557715" w14:textId="23B61C79" w:rsidR="001808C2" w:rsidRDefault="0021649E" w:rsidP="004A6DC1">
            <w:pPr>
              <w:jc w:val="both"/>
              <w:rPr>
                <w:rFonts w:cstheme="minorHAnsi"/>
                <w:bCs/>
                <w:color w:val="000000"/>
              </w:rPr>
            </w:pPr>
            <w:r w:rsidRPr="0021649E">
              <w:rPr>
                <w:rFonts w:cstheme="minorHAnsi"/>
                <w:bCs/>
                <w:color w:val="000000"/>
              </w:rPr>
              <w:t xml:space="preserve">En </w:t>
            </w:r>
            <w:r w:rsidR="001808C2">
              <w:rPr>
                <w:rFonts w:cstheme="minorHAnsi"/>
                <w:bCs/>
                <w:color w:val="000000"/>
              </w:rPr>
              <w:t>travaux dirigés, les étudiants seront mis en</w:t>
            </w:r>
            <w:r w:rsidRPr="0021649E">
              <w:rPr>
                <w:rFonts w:cstheme="minorHAnsi"/>
                <w:bCs/>
                <w:color w:val="000000"/>
              </w:rPr>
              <w:t xml:space="preserve"> situation</w:t>
            </w:r>
            <w:r w:rsidR="001808C2">
              <w:rPr>
                <w:rFonts w:cstheme="minorHAnsi"/>
                <w:bCs/>
                <w:color w:val="000000"/>
              </w:rPr>
              <w:t xml:space="preserve">. </w:t>
            </w:r>
          </w:p>
          <w:p w14:paraId="00DB88CB" w14:textId="4ED05126" w:rsidR="0021649E" w:rsidRPr="0021649E" w:rsidRDefault="001808C2" w:rsidP="004A6DC1">
            <w:pPr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Ils auront deux ateliers. Le premier portera sur la rédaction d’une</w:t>
            </w:r>
            <w:r w:rsidR="0021649E" w:rsidRPr="0021649E">
              <w:rPr>
                <w:rFonts w:cstheme="minorHAnsi"/>
                <w:bCs/>
                <w:color w:val="000000"/>
              </w:rPr>
              <w:t xml:space="preserve"> proposition de collaboration par petits groupes de 4 à 5 étudiants</w:t>
            </w:r>
            <w:r>
              <w:rPr>
                <w:rFonts w:cstheme="minorHAnsi"/>
                <w:bCs/>
                <w:color w:val="000000"/>
              </w:rPr>
              <w:t xml:space="preserve"> en réponse à un appel d’offre. Le second aura comme objectif de faire un diagnostic d’un quartier de Lyon sur une thématique donnée. </w:t>
            </w:r>
          </w:p>
          <w:p w14:paraId="10D327BE" w14:textId="0256ADFB" w:rsidR="0021649E" w:rsidRPr="00B22F17" w:rsidRDefault="0021649E" w:rsidP="00B22F1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97574" w14:paraId="0727E352" w14:textId="77777777" w:rsidTr="00A14358">
        <w:tc>
          <w:tcPr>
            <w:tcW w:w="9062" w:type="dxa"/>
          </w:tcPr>
          <w:p w14:paraId="059112C9" w14:textId="5C68EA38" w:rsidR="00497574" w:rsidRPr="00312367" w:rsidRDefault="00497574" w:rsidP="00D00817">
            <w:pPr>
              <w:rPr>
                <w:b/>
                <w:bCs/>
              </w:rPr>
            </w:pPr>
            <w:r w:rsidRPr="00312367">
              <w:rPr>
                <w:b/>
                <w:bCs/>
              </w:rPr>
              <w:t>MODALITES DE CONTROLE DES CONNAISSANCE</w:t>
            </w:r>
            <w:r w:rsidR="0021649E">
              <w:rPr>
                <w:b/>
                <w:bCs/>
              </w:rPr>
              <w:t>S</w:t>
            </w:r>
          </w:p>
          <w:p w14:paraId="34E3184C" w14:textId="4BB4B530" w:rsidR="00497574" w:rsidRDefault="001F7E91" w:rsidP="00CD1202">
            <w:pPr>
              <w:pStyle w:val="Paragraphedeliste"/>
              <w:numPr>
                <w:ilvl w:val="0"/>
                <w:numId w:val="1"/>
              </w:numPr>
            </w:pPr>
            <w:r w:rsidRPr="00343267">
              <w:rPr>
                <w:b/>
                <w:bCs/>
                <w:color w:val="7030A0"/>
              </w:rPr>
              <w:t>Note</w:t>
            </w:r>
            <w:r w:rsidR="00CD1202">
              <w:rPr>
                <w:b/>
                <w:bCs/>
                <w:color w:val="7030A0"/>
              </w:rPr>
              <w:t> :</w:t>
            </w:r>
            <w:r>
              <w:t xml:space="preserve"> </w:t>
            </w:r>
            <w:r w:rsidR="001A23D1">
              <w:t>épreuve écrite</w:t>
            </w:r>
            <w:r w:rsidR="001808C2">
              <w:t xml:space="preserve"> </w:t>
            </w:r>
          </w:p>
        </w:tc>
      </w:tr>
      <w:tr w:rsidR="00497574" w14:paraId="1364200B" w14:textId="77777777" w:rsidTr="00A14358">
        <w:tc>
          <w:tcPr>
            <w:tcW w:w="9062" w:type="dxa"/>
          </w:tcPr>
          <w:p w14:paraId="45BC1B1C" w14:textId="7EE28460" w:rsidR="0021649E" w:rsidRDefault="00497574" w:rsidP="002302E7">
            <w:pPr>
              <w:rPr>
                <w:b/>
                <w:bCs/>
              </w:rPr>
            </w:pPr>
            <w:r w:rsidRPr="00312367">
              <w:rPr>
                <w:b/>
                <w:bCs/>
              </w:rPr>
              <w:t>Bibliographie indicative :</w:t>
            </w:r>
          </w:p>
          <w:p w14:paraId="745BC385" w14:textId="24B66650" w:rsidR="0021649E" w:rsidRPr="00264867" w:rsidRDefault="0021649E" w:rsidP="0021649E">
            <w:pPr>
              <w:jc w:val="both"/>
              <w:rPr>
                <w:rFonts w:cs="Arial"/>
                <w:sz w:val="20"/>
                <w:szCs w:val="20"/>
              </w:rPr>
            </w:pPr>
            <w:r w:rsidRPr="00264867">
              <w:rPr>
                <w:rFonts w:cs="Arial"/>
                <w:bCs/>
                <w:sz w:val="20"/>
                <w:szCs w:val="20"/>
              </w:rPr>
              <w:t>DESJARDINS X.</w:t>
            </w:r>
            <w:r w:rsidRPr="00264867">
              <w:rPr>
                <w:rFonts w:cs="Arial"/>
                <w:sz w:val="20"/>
                <w:szCs w:val="20"/>
              </w:rPr>
              <w:t xml:space="preserve">, 2021, </w:t>
            </w:r>
            <w:r w:rsidRPr="00264867">
              <w:rPr>
                <w:rFonts w:cs="Arial"/>
                <w:i/>
                <w:iCs/>
                <w:sz w:val="20"/>
                <w:szCs w:val="20"/>
              </w:rPr>
              <w:t>L’aménagement du territoire</w:t>
            </w:r>
            <w:r w:rsidRPr="00264867">
              <w:rPr>
                <w:rFonts w:cs="Arial"/>
                <w:sz w:val="20"/>
                <w:szCs w:val="20"/>
              </w:rPr>
              <w:t xml:space="preserve"> ; Armand Colin (2</w:t>
            </w:r>
            <w:r w:rsidRPr="00264867">
              <w:rPr>
                <w:rFonts w:cs="Arial"/>
                <w:sz w:val="20"/>
                <w:szCs w:val="20"/>
                <w:vertAlign w:val="superscript"/>
              </w:rPr>
              <w:t>ème</w:t>
            </w:r>
            <w:r w:rsidRPr="00264867">
              <w:rPr>
                <w:rFonts w:cs="Arial"/>
                <w:sz w:val="20"/>
                <w:szCs w:val="20"/>
              </w:rPr>
              <w:t xml:space="preserve"> édition), Paris, 208 p.</w:t>
            </w:r>
          </w:p>
          <w:p w14:paraId="047FE1C3" w14:textId="19FB0D30" w:rsidR="004A6DC1" w:rsidRPr="00264867" w:rsidRDefault="004A6DC1" w:rsidP="0021649E">
            <w:pPr>
              <w:jc w:val="both"/>
              <w:rPr>
                <w:rFonts w:cs="Arial"/>
                <w:sz w:val="20"/>
                <w:szCs w:val="20"/>
              </w:rPr>
            </w:pPr>
            <w:r w:rsidRPr="00264867">
              <w:rPr>
                <w:rFonts w:cs="Arial"/>
                <w:bCs/>
                <w:sz w:val="20"/>
                <w:szCs w:val="20"/>
              </w:rPr>
              <w:t>DUMONT G.-F.</w:t>
            </w:r>
            <w:r w:rsidRPr="00264867">
              <w:rPr>
                <w:rFonts w:cs="Arial"/>
                <w:sz w:val="20"/>
                <w:szCs w:val="20"/>
              </w:rPr>
              <w:t xml:space="preserve">, 2018, </w:t>
            </w:r>
            <w:r w:rsidRPr="00264867">
              <w:rPr>
                <w:rFonts w:cs="Arial"/>
                <w:i/>
                <w:iCs/>
                <w:sz w:val="20"/>
                <w:szCs w:val="20"/>
              </w:rPr>
              <w:t>Les territoires français : diagnostic et gouvernance. Concepts, méthodes, applications</w:t>
            </w:r>
            <w:r w:rsidR="000848F0" w:rsidRPr="00264867">
              <w:rPr>
                <w:rFonts w:cs="Arial"/>
                <w:i/>
                <w:iCs/>
                <w:sz w:val="20"/>
                <w:szCs w:val="20"/>
              </w:rPr>
              <w:t> </w:t>
            </w:r>
            <w:r w:rsidR="000848F0" w:rsidRPr="00264867">
              <w:rPr>
                <w:rFonts w:cs="Arial"/>
                <w:iCs/>
                <w:sz w:val="20"/>
                <w:szCs w:val="20"/>
              </w:rPr>
              <w:t>;</w:t>
            </w:r>
            <w:r w:rsidRPr="00264867">
              <w:rPr>
                <w:rFonts w:cs="Arial"/>
                <w:sz w:val="20"/>
                <w:szCs w:val="20"/>
              </w:rPr>
              <w:t xml:space="preserve"> (2</w:t>
            </w:r>
            <w:r w:rsidRPr="00264867">
              <w:rPr>
                <w:rFonts w:cs="Arial"/>
                <w:sz w:val="20"/>
                <w:szCs w:val="20"/>
                <w:vertAlign w:val="superscript"/>
              </w:rPr>
              <w:t>ème</w:t>
            </w:r>
            <w:r w:rsidRPr="00264867">
              <w:rPr>
                <w:rFonts w:cs="Arial"/>
                <w:sz w:val="20"/>
                <w:szCs w:val="20"/>
              </w:rPr>
              <w:t xml:space="preserve"> édition), Armand Colin, Paris, 288 p.</w:t>
            </w:r>
          </w:p>
          <w:p w14:paraId="2A063AE5" w14:textId="21719329" w:rsidR="0021649E" w:rsidRPr="00264867" w:rsidRDefault="0021649E" w:rsidP="0021649E">
            <w:pPr>
              <w:jc w:val="both"/>
              <w:rPr>
                <w:rFonts w:cs="Arial"/>
                <w:sz w:val="20"/>
                <w:szCs w:val="20"/>
              </w:rPr>
            </w:pPr>
            <w:r w:rsidRPr="00264867">
              <w:rPr>
                <w:rFonts w:cs="Arial"/>
                <w:bCs/>
                <w:sz w:val="20"/>
                <w:szCs w:val="20"/>
              </w:rPr>
              <w:t>NICOLAS-LE STRAT P.</w:t>
            </w:r>
            <w:r w:rsidRPr="00264867">
              <w:rPr>
                <w:rFonts w:cs="Arial"/>
                <w:sz w:val="20"/>
                <w:szCs w:val="20"/>
              </w:rPr>
              <w:t xml:space="preserve">, 2003, </w:t>
            </w:r>
            <w:r w:rsidRPr="00264867">
              <w:rPr>
                <w:rFonts w:cs="Arial"/>
                <w:i/>
                <w:iCs/>
                <w:sz w:val="20"/>
                <w:szCs w:val="20"/>
              </w:rPr>
              <w:t>La relation de consultance. Une sociologie des activités d’étude et de conseil</w:t>
            </w:r>
            <w:r w:rsidR="000848F0" w:rsidRPr="00264867">
              <w:rPr>
                <w:rFonts w:cs="Arial"/>
                <w:i/>
                <w:iCs/>
                <w:sz w:val="20"/>
                <w:szCs w:val="20"/>
              </w:rPr>
              <w:t> </w:t>
            </w:r>
            <w:r w:rsidR="000848F0" w:rsidRPr="00264867">
              <w:rPr>
                <w:rFonts w:cs="Arial"/>
                <w:iCs/>
                <w:sz w:val="20"/>
                <w:szCs w:val="20"/>
              </w:rPr>
              <w:t>;</w:t>
            </w:r>
            <w:r w:rsidRPr="002648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64867">
              <w:rPr>
                <w:rFonts w:cs="Arial"/>
                <w:sz w:val="20"/>
                <w:szCs w:val="20"/>
              </w:rPr>
              <w:t>L’Harmattan</w:t>
            </w:r>
            <w:proofErr w:type="spellEnd"/>
            <w:r w:rsidRPr="00264867">
              <w:rPr>
                <w:rFonts w:cs="Arial"/>
                <w:sz w:val="20"/>
                <w:szCs w:val="20"/>
              </w:rPr>
              <w:t>, Paris, 252 p.</w:t>
            </w:r>
          </w:p>
          <w:p w14:paraId="21D7E7A1" w14:textId="4D7CFAA1" w:rsidR="006F07CF" w:rsidRPr="00264867" w:rsidRDefault="0021649E" w:rsidP="002302E7">
            <w:pPr>
              <w:jc w:val="both"/>
              <w:rPr>
                <w:rFonts w:cs="Arial"/>
                <w:sz w:val="20"/>
                <w:szCs w:val="20"/>
              </w:rPr>
            </w:pPr>
            <w:r w:rsidRPr="00264867">
              <w:rPr>
                <w:rFonts w:cs="Arial"/>
                <w:bCs/>
                <w:sz w:val="20"/>
                <w:szCs w:val="20"/>
              </w:rPr>
              <w:lastRenderedPageBreak/>
              <w:t>THIMONIER-ROUZET E. et CHEMIN C.</w:t>
            </w:r>
            <w:r w:rsidRPr="00264867">
              <w:rPr>
                <w:rFonts w:cs="Arial"/>
                <w:sz w:val="20"/>
                <w:szCs w:val="20"/>
              </w:rPr>
              <w:t xml:space="preserve">, 2010, </w:t>
            </w:r>
            <w:r w:rsidRPr="00264867">
              <w:rPr>
                <w:rFonts w:cs="Arial"/>
                <w:i/>
                <w:iCs/>
                <w:sz w:val="20"/>
                <w:szCs w:val="20"/>
              </w:rPr>
              <w:t>Le rapprochement consultant-chercheur en aménagement du territoire : un apport à haute valeur ajoutée ?</w:t>
            </w:r>
            <w:r w:rsidRPr="00264867">
              <w:rPr>
                <w:rFonts w:cs="Arial"/>
                <w:sz w:val="20"/>
                <w:szCs w:val="20"/>
              </w:rPr>
              <w:t xml:space="preserve">. Revue internationale </w:t>
            </w:r>
            <w:proofErr w:type="spellStart"/>
            <w:r w:rsidRPr="00264867">
              <w:rPr>
                <w:rFonts w:cs="Arial"/>
                <w:sz w:val="20"/>
                <w:szCs w:val="20"/>
              </w:rPr>
              <w:t>EchoGéo</w:t>
            </w:r>
            <w:proofErr w:type="spellEnd"/>
            <w:r w:rsidRPr="00264867">
              <w:rPr>
                <w:rFonts w:cs="Arial"/>
                <w:sz w:val="20"/>
                <w:szCs w:val="20"/>
              </w:rPr>
              <w:t>, rubrique « Sur le vif », Paris</w:t>
            </w:r>
          </w:p>
          <w:p w14:paraId="2D7021F3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BION J-Y. (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coord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.), 2003, </w:t>
            </w:r>
            <w:r w:rsidRPr="0026486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Le diagnostic territorial : outil de l'action publique. Diagnostics de territoires et systèmes d'acteurs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Lyon : CERTU, cahier n°4. *</w:t>
            </w:r>
          </w:p>
          <w:p w14:paraId="41D32C23" w14:textId="77777777" w:rsidR="00264867" w:rsidRPr="00264867" w:rsidRDefault="00264867" w:rsidP="0026486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cstheme="minorHAnsi"/>
                <w:sz w:val="20"/>
                <w:szCs w:val="20"/>
              </w:rPr>
            </w:pPr>
            <w:r w:rsidRPr="00264867">
              <w:rPr>
                <w:rFonts w:cstheme="minorHAnsi"/>
                <w:caps/>
                <w:color w:val="000000"/>
                <w:sz w:val="20"/>
                <w:szCs w:val="20"/>
              </w:rPr>
              <w:t>Besancenot</w:t>
            </w:r>
            <w:r w:rsidRPr="00264867">
              <w:rPr>
                <w:rFonts w:cstheme="minorHAnsi"/>
                <w:sz w:val="20"/>
                <w:szCs w:val="20"/>
              </w:rPr>
              <w:t xml:space="preserve"> F</w:t>
            </w:r>
            <w:r w:rsidRPr="00264867">
              <w:rPr>
                <w:rFonts w:cstheme="minorHAnsi"/>
                <w:iCs/>
                <w:color w:val="000000"/>
                <w:sz w:val="20"/>
                <w:szCs w:val="20"/>
              </w:rPr>
              <w:t>., 2008, Réalisation d'un diagnostic territorial de développement durable. Expérimentation dans le Bassin potassique alsacien, Développement durable et territoires.*</w:t>
            </w:r>
          </w:p>
          <w:p w14:paraId="5D5111C8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Dayan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L.,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Joyal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A. et S.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Lardon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dir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.), 2011, </w:t>
            </w:r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L’ingénierie de territoire à l’épreuve du développement durable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Paris : 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L’Harmattan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A24020C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Debarbieux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B. et S.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Lardon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dir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.), 2003, </w:t>
            </w:r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Les figures du projet territorial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Paris : Editions de l’Aube DATAR (Bibliothèque des territoires).</w:t>
            </w:r>
          </w:p>
          <w:p w14:paraId="226F386A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Lardon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S.,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Lelli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L. et V.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Piveteau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coord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.), 2005,</w:t>
            </w:r>
            <w:r w:rsidRPr="0026486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264867">
              <w:rPr>
                <w:rFonts w:asciiTheme="minorHAnsi" w:hAnsiTheme="minorHAnsi" w:cstheme="minorHAnsi"/>
                <w:iCs/>
                <w:sz w:val="20"/>
                <w:szCs w:val="20"/>
              </w:rPr>
              <w:t>Le diagnostic des territoires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Géocarrefour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vol. 80 n°2, pp. 70-162.*</w:t>
            </w:r>
          </w:p>
          <w:p w14:paraId="1FD3FAE0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Lardon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S. et V.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Piveteau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2005,</w:t>
            </w:r>
            <w:r w:rsidRPr="0026486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26486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Méthodologie de diagnostic pour le projet de territoire : une approche par les modèles spatiaux, </w:t>
            </w:r>
            <w:proofErr w:type="spellStart"/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Géocarrefour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vol. 80 n°2, pp. 75-90.*</w:t>
            </w:r>
          </w:p>
          <w:p w14:paraId="224C17FA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Mazel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O.,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Vazard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P. et K.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Werner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1997, </w:t>
            </w:r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Construire un projet de territoire. Du diagnostic aux stratégies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, Paris : Ministère de l’équipement (Éditions Villes et territoires), Comité de liaison des comités de bassin d’emploi, DATAR, Ministère de l’emploi et de la solidarité.</w:t>
            </w:r>
          </w:p>
          <w:p w14:paraId="5C4098ED" w14:textId="77777777" w:rsidR="00264867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Rouxel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F. et D.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Rist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2000, </w:t>
            </w:r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Le développement durable : approche méthodologique dans les diagnostics territoriaux,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Lyon : CERTU (Aménagement et urbanisme), dossier 105.</w:t>
            </w:r>
          </w:p>
          <w:p w14:paraId="3537A466" w14:textId="77777777" w:rsidR="00264867" w:rsidRPr="00264867" w:rsidRDefault="00264867" w:rsidP="00264867">
            <w:pPr>
              <w:jc w:val="both"/>
              <w:rPr>
                <w:rFonts w:cstheme="minorHAnsi"/>
                <w:sz w:val="20"/>
                <w:szCs w:val="20"/>
              </w:rPr>
            </w:pPr>
            <w:r w:rsidRPr="00264867">
              <w:rPr>
                <w:rFonts w:cstheme="minorHAnsi"/>
                <w:caps/>
                <w:color w:val="000000"/>
                <w:sz w:val="20"/>
                <w:szCs w:val="20"/>
              </w:rPr>
              <w:t>Tanguy</w:t>
            </w:r>
            <w:r w:rsidRPr="00264867">
              <w:rPr>
                <w:rFonts w:cstheme="minorHAnsi"/>
                <w:sz w:val="20"/>
                <w:szCs w:val="20"/>
              </w:rPr>
              <w:t xml:space="preserve"> T., 2005, </w:t>
            </w:r>
            <w:r w:rsidRPr="00264867">
              <w:rPr>
                <w:rFonts w:cstheme="minorHAnsi"/>
                <w:i/>
                <w:sz w:val="20"/>
                <w:szCs w:val="20"/>
              </w:rPr>
              <w:t>Diagnostic économique du bassin brestois et localisation de l’emploi dans Brest métropole océane</w:t>
            </w:r>
            <w:r w:rsidRPr="00264867">
              <w:rPr>
                <w:rFonts w:cstheme="minorHAnsi"/>
                <w:sz w:val="20"/>
                <w:szCs w:val="20"/>
              </w:rPr>
              <w:t xml:space="preserve">, Brest : </w:t>
            </w:r>
            <w:proofErr w:type="spellStart"/>
            <w:r w:rsidRPr="00264867">
              <w:rPr>
                <w:rFonts w:cstheme="minorHAnsi"/>
                <w:sz w:val="20"/>
                <w:szCs w:val="20"/>
              </w:rPr>
              <w:t>ADEUPa</w:t>
            </w:r>
            <w:proofErr w:type="spellEnd"/>
            <w:r w:rsidRPr="00264867">
              <w:rPr>
                <w:rFonts w:cstheme="minorHAnsi"/>
                <w:sz w:val="20"/>
                <w:szCs w:val="20"/>
              </w:rPr>
              <w:t>.</w:t>
            </w:r>
          </w:p>
          <w:p w14:paraId="78688A7D" w14:textId="77777777" w:rsidR="00264867" w:rsidRPr="00264867" w:rsidRDefault="00264867" w:rsidP="00264867">
            <w:pPr>
              <w:pStyle w:val="noir"/>
              <w:spacing w:before="0" w:beforeAutospacing="0" w:after="0" w:afterAutospacing="0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eastAsia="Calibri" w:hAnsiTheme="minorHAnsi" w:cstheme="minorHAnsi"/>
                <w:caps/>
                <w:color w:val="000000"/>
                <w:sz w:val="20"/>
                <w:szCs w:val="20"/>
                <w:lang w:eastAsia="en-US"/>
              </w:rPr>
              <w:t>DESTATTE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Ph. et Ph. </w:t>
            </w:r>
            <w:r w:rsidRPr="00264867">
              <w:rPr>
                <w:rFonts w:asciiTheme="minorHAnsi" w:eastAsia="Calibri" w:hAnsiTheme="minorHAnsi" w:cstheme="minorHAnsi"/>
                <w:caps/>
                <w:color w:val="000000"/>
                <w:sz w:val="20"/>
                <w:szCs w:val="20"/>
                <w:lang w:eastAsia="en-US"/>
              </w:rPr>
              <w:t>DURANCE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dir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.), </w:t>
            </w:r>
            <w:r w:rsidRPr="00264867">
              <w:rPr>
                <w:rStyle w:val="boldblue"/>
                <w:rFonts w:asciiTheme="minorHAnsi" w:hAnsiTheme="minorHAnsi" w:cstheme="minorHAnsi"/>
                <w:sz w:val="20"/>
                <w:szCs w:val="20"/>
              </w:rPr>
              <w:t xml:space="preserve">2009, </w:t>
            </w:r>
            <w:r w:rsidRPr="00264867">
              <w:rPr>
                <w:rStyle w:val="boldblue"/>
                <w:rFonts w:asciiTheme="minorHAnsi" w:hAnsiTheme="minorHAnsi" w:cstheme="minorHAnsi"/>
                <w:i/>
                <w:sz w:val="20"/>
                <w:szCs w:val="20"/>
              </w:rPr>
              <w:t>Les mots-clés de la prospective territoriale</w:t>
            </w:r>
            <w:r w:rsidRPr="00264867">
              <w:rPr>
                <w:rStyle w:val="boldblue"/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Documentation française.</w:t>
            </w:r>
          </w:p>
          <w:p w14:paraId="7F950816" w14:textId="4EA7D6F7" w:rsidR="0021649E" w:rsidRPr="00264867" w:rsidRDefault="00264867" w:rsidP="00264867">
            <w:pPr>
              <w:pStyle w:val="Default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Moati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Ph. et S. </w:t>
            </w:r>
            <w:r w:rsidRPr="00264867">
              <w:rPr>
                <w:rFonts w:asciiTheme="minorHAnsi" w:hAnsiTheme="minorHAnsi" w:cstheme="minorHAnsi"/>
                <w:caps/>
                <w:sz w:val="20"/>
                <w:szCs w:val="20"/>
              </w:rPr>
              <w:t>Loire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1999, </w:t>
            </w:r>
            <w:r w:rsidRPr="00264867">
              <w:rPr>
                <w:rFonts w:asciiTheme="minorHAnsi" w:hAnsiTheme="minorHAnsi" w:cstheme="minorHAnsi"/>
                <w:i/>
                <w:sz w:val="20"/>
                <w:szCs w:val="20"/>
              </w:rPr>
              <w:t>Éléments de méthode pour l’analyse du tissu économique local</w:t>
            </w:r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, Paris : </w:t>
            </w:r>
            <w:proofErr w:type="spellStart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>Crédoc</w:t>
            </w:r>
            <w:proofErr w:type="spellEnd"/>
            <w:r w:rsidRPr="00264867">
              <w:rPr>
                <w:rFonts w:asciiTheme="minorHAnsi" w:hAnsiTheme="minorHAnsi" w:cstheme="minorHAnsi"/>
                <w:sz w:val="20"/>
                <w:szCs w:val="20"/>
              </w:rPr>
              <w:t xml:space="preserve"> (département Dynamique des marchés).</w:t>
            </w:r>
          </w:p>
        </w:tc>
      </w:tr>
    </w:tbl>
    <w:p w14:paraId="37504273" w14:textId="77777777" w:rsidR="005B4896" w:rsidRDefault="005B4896"/>
    <w:sectPr w:rsidR="005B4896" w:rsidSect="00A14358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E0F1" w14:textId="77777777" w:rsidR="00CD3BFE" w:rsidRDefault="00CD3BFE" w:rsidP="00A14358">
      <w:pPr>
        <w:spacing w:after="0" w:line="240" w:lineRule="auto"/>
      </w:pPr>
      <w:r>
        <w:separator/>
      </w:r>
    </w:p>
  </w:endnote>
  <w:endnote w:type="continuationSeparator" w:id="0">
    <w:p w14:paraId="4C020768" w14:textId="77777777" w:rsidR="00CD3BFE" w:rsidRDefault="00CD3BFE" w:rsidP="00A1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93F1" w14:textId="77777777" w:rsidR="00CD3BFE" w:rsidRDefault="00CD3BFE" w:rsidP="00A14358">
      <w:pPr>
        <w:spacing w:after="0" w:line="240" w:lineRule="auto"/>
      </w:pPr>
      <w:r>
        <w:separator/>
      </w:r>
    </w:p>
  </w:footnote>
  <w:footnote w:type="continuationSeparator" w:id="0">
    <w:p w14:paraId="4417AB77" w14:textId="77777777" w:rsidR="00CD3BFE" w:rsidRDefault="00CD3BFE" w:rsidP="00A14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959A" w14:textId="18BA4DBD" w:rsidR="00A14358" w:rsidRPr="00A14358" w:rsidRDefault="00A14358" w:rsidP="00347ED0">
    <w:pPr>
      <w:pStyle w:val="En-tte"/>
      <w:ind w:left="-993"/>
      <w:rPr>
        <w:b/>
        <w:bCs/>
      </w:rPr>
    </w:pPr>
    <w:bookmarkStart w:id="0" w:name="_Hlk150769869"/>
    <w:r>
      <w:rPr>
        <w:noProof/>
      </w:rPr>
      <w:drawing>
        <wp:inline distT="0" distB="0" distL="0" distR="0" wp14:anchorId="754B1248" wp14:editId="26266166">
          <wp:extent cx="1139606" cy="691764"/>
          <wp:effectExtent l="0" t="0" r="3810" b="0"/>
          <wp:docPr id="356715374" name="Image 3567153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499" b="24435"/>
                  <a:stretch/>
                </pic:blipFill>
                <pic:spPr bwMode="auto">
                  <a:xfrm>
                    <a:off x="0" y="0"/>
                    <a:ext cx="1151462" cy="6989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A14358">
      <w:rPr>
        <w:b/>
        <w:bCs/>
      </w:rPr>
      <w:t>L</w:t>
    </w:r>
    <w:r w:rsidR="0021649E">
      <w:rPr>
        <w:b/>
        <w:bCs/>
      </w:rPr>
      <w:t>3 Aménagement, majeure : UE Fondamentale, semestre 6</w:t>
    </w:r>
  </w:p>
  <w:bookmarkEnd w:id="0"/>
  <w:p w14:paraId="440D5CF5" w14:textId="77777777" w:rsidR="00A14358" w:rsidRDefault="00A1435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8616B"/>
    <w:multiLevelType w:val="hybridMultilevel"/>
    <w:tmpl w:val="01965468"/>
    <w:lvl w:ilvl="0" w:tplc="762AC56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A516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DA03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E66B4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C03A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BAA58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6279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8157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2B87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C91"/>
    <w:multiLevelType w:val="hybridMultilevel"/>
    <w:tmpl w:val="EECED7C0"/>
    <w:lvl w:ilvl="0" w:tplc="7362DE1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25E0"/>
    <w:multiLevelType w:val="multilevel"/>
    <w:tmpl w:val="8850E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0E117A"/>
    <w:multiLevelType w:val="multilevel"/>
    <w:tmpl w:val="41AA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D264D"/>
    <w:multiLevelType w:val="hybridMultilevel"/>
    <w:tmpl w:val="495482C8"/>
    <w:lvl w:ilvl="0" w:tplc="9398914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08E1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AC462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BE54A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C0A3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823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4880E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2822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DE81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58B0"/>
    <w:multiLevelType w:val="hybridMultilevel"/>
    <w:tmpl w:val="267CCAB6"/>
    <w:lvl w:ilvl="0" w:tplc="65F6284C">
      <w:start w:val="3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84C48"/>
    <w:multiLevelType w:val="hybridMultilevel"/>
    <w:tmpl w:val="ADA2CDB0"/>
    <w:lvl w:ilvl="0" w:tplc="EB50EA80">
      <w:start w:val="3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643108"/>
    <w:multiLevelType w:val="hybridMultilevel"/>
    <w:tmpl w:val="A42E0FB4"/>
    <w:lvl w:ilvl="0" w:tplc="3F16AFC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5C6735"/>
    <w:multiLevelType w:val="hybridMultilevel"/>
    <w:tmpl w:val="DC649032"/>
    <w:lvl w:ilvl="0" w:tplc="EC669C34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1B671A"/>
    <w:multiLevelType w:val="multilevel"/>
    <w:tmpl w:val="57D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9A28E0"/>
    <w:multiLevelType w:val="hybridMultilevel"/>
    <w:tmpl w:val="0B643B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42D01"/>
    <w:multiLevelType w:val="hybridMultilevel"/>
    <w:tmpl w:val="5414D570"/>
    <w:lvl w:ilvl="0" w:tplc="A2EA9B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5224A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2AB3D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1C1D16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08347C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0CE856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A99C2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D45978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E9458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A3060"/>
    <w:multiLevelType w:val="multilevel"/>
    <w:tmpl w:val="3C28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8412A9"/>
    <w:multiLevelType w:val="hybridMultilevel"/>
    <w:tmpl w:val="4204DEA8"/>
    <w:lvl w:ilvl="0" w:tplc="C69AA91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01215"/>
    <w:multiLevelType w:val="hybridMultilevel"/>
    <w:tmpl w:val="2A707D6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4"/>
  </w:num>
  <w:num w:numId="5">
    <w:abstractNumId w:val="3"/>
  </w:num>
  <w:num w:numId="6">
    <w:abstractNumId w:val="12"/>
  </w:num>
  <w:num w:numId="7">
    <w:abstractNumId w:val="9"/>
  </w:num>
  <w:num w:numId="8">
    <w:abstractNumId w:val="2"/>
  </w:num>
  <w:num w:numId="9">
    <w:abstractNumId w:val="13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74"/>
    <w:rsid w:val="000625E0"/>
    <w:rsid w:val="000848F0"/>
    <w:rsid w:val="000A26E1"/>
    <w:rsid w:val="000E131F"/>
    <w:rsid w:val="000F4176"/>
    <w:rsid w:val="00160638"/>
    <w:rsid w:val="001808C2"/>
    <w:rsid w:val="001A23D1"/>
    <w:rsid w:val="001F7E91"/>
    <w:rsid w:val="0021649E"/>
    <w:rsid w:val="002302E7"/>
    <w:rsid w:val="00264867"/>
    <w:rsid w:val="00316BF6"/>
    <w:rsid w:val="00323BD3"/>
    <w:rsid w:val="00343267"/>
    <w:rsid w:val="00347ED0"/>
    <w:rsid w:val="003760AA"/>
    <w:rsid w:val="004006EF"/>
    <w:rsid w:val="00403871"/>
    <w:rsid w:val="00407181"/>
    <w:rsid w:val="00407D1D"/>
    <w:rsid w:val="0041372A"/>
    <w:rsid w:val="00497574"/>
    <w:rsid w:val="004A6DC1"/>
    <w:rsid w:val="00562917"/>
    <w:rsid w:val="005B4896"/>
    <w:rsid w:val="00642746"/>
    <w:rsid w:val="006F07CF"/>
    <w:rsid w:val="0073799C"/>
    <w:rsid w:val="007435F6"/>
    <w:rsid w:val="00761E0F"/>
    <w:rsid w:val="007C4612"/>
    <w:rsid w:val="00823E67"/>
    <w:rsid w:val="00860910"/>
    <w:rsid w:val="00860CA2"/>
    <w:rsid w:val="008971DD"/>
    <w:rsid w:val="008C3032"/>
    <w:rsid w:val="008D1436"/>
    <w:rsid w:val="008D4DBB"/>
    <w:rsid w:val="009657DD"/>
    <w:rsid w:val="009821F4"/>
    <w:rsid w:val="009C627D"/>
    <w:rsid w:val="00A14358"/>
    <w:rsid w:val="00A1487B"/>
    <w:rsid w:val="00A54D94"/>
    <w:rsid w:val="00A915A6"/>
    <w:rsid w:val="00A96D56"/>
    <w:rsid w:val="00B2281F"/>
    <w:rsid w:val="00B22F17"/>
    <w:rsid w:val="00B3674C"/>
    <w:rsid w:val="00B726DC"/>
    <w:rsid w:val="00B9430A"/>
    <w:rsid w:val="00BE636A"/>
    <w:rsid w:val="00C568CF"/>
    <w:rsid w:val="00CC0356"/>
    <w:rsid w:val="00CD1202"/>
    <w:rsid w:val="00CD3BFE"/>
    <w:rsid w:val="00CD5396"/>
    <w:rsid w:val="00D16016"/>
    <w:rsid w:val="00D203D5"/>
    <w:rsid w:val="00D20447"/>
    <w:rsid w:val="00D74C8C"/>
    <w:rsid w:val="00D86995"/>
    <w:rsid w:val="00E67896"/>
    <w:rsid w:val="00F13941"/>
    <w:rsid w:val="00F64BEA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DF212"/>
  <w15:chartTrackingRefBased/>
  <w15:docId w15:val="{DB05DB67-F559-42EE-9F31-9910E670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74"/>
    <w:rPr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975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9757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1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4358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A1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4358"/>
    <w:rPr>
      <w:kern w:val="0"/>
      <w14:ligatures w14:val="none"/>
    </w:rPr>
  </w:style>
  <w:style w:type="paragraph" w:customStyle="1" w:styleId="Default">
    <w:name w:val="Default"/>
    <w:rsid w:val="002302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Lienhypertexte">
    <w:name w:val="Hyperlink"/>
    <w:unhideWhenUsed/>
    <w:rsid w:val="00264867"/>
    <w:rPr>
      <w:color w:val="0000FF"/>
      <w:u w:val="single"/>
    </w:rPr>
  </w:style>
  <w:style w:type="character" w:customStyle="1" w:styleId="spipsurligne">
    <w:name w:val="spip_surligne"/>
    <w:basedOn w:val="Policepardfaut"/>
    <w:rsid w:val="00264867"/>
  </w:style>
  <w:style w:type="paragraph" w:customStyle="1" w:styleId="noir">
    <w:name w:val="noir"/>
    <w:basedOn w:val="Normal"/>
    <w:rsid w:val="0026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boldblue">
    <w:name w:val="boldblue"/>
    <w:basedOn w:val="Policepardfaut"/>
    <w:rsid w:val="00264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6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7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6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696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Bourdeau-Lepage</dc:creator>
  <cp:keywords/>
  <dc:description/>
  <cp:lastModifiedBy>AMAROUCHE Maryame</cp:lastModifiedBy>
  <cp:revision>6</cp:revision>
  <dcterms:created xsi:type="dcterms:W3CDTF">2025-02-05T17:31:00Z</dcterms:created>
  <dcterms:modified xsi:type="dcterms:W3CDTF">2025-02-19T18:36:00Z</dcterms:modified>
</cp:coreProperties>
</file>